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9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5961"/>
      </w:tblGrid>
      <w:tr w:rsidR="00C1357F" w:rsidRPr="00C1357F" w14:paraId="6CD320D8" w14:textId="77777777" w:rsidTr="00C1357F">
        <w:trPr>
          <w:trHeight w:val="425"/>
        </w:trPr>
        <w:tc>
          <w:tcPr>
            <w:tcW w:w="909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6D6546" w14:textId="3B271D38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0"/>
                <w:szCs w:val="20"/>
                <w14:ligatures w14:val="none"/>
              </w:rPr>
              <w:t xml:space="preserve"> TEKNİK ŞARTNAMELER</w:t>
            </w:r>
          </w:p>
        </w:tc>
      </w:tr>
      <w:tr w:rsidR="00C1357F" w:rsidRPr="00C1357F" w14:paraId="1B6DCF46" w14:textId="77777777" w:rsidTr="00C1357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FE651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Malzeme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353A856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Teknik Özellikleri</w:t>
            </w:r>
          </w:p>
        </w:tc>
      </w:tr>
      <w:tr w:rsidR="00C1357F" w:rsidRPr="00C1357F" w14:paraId="4E241896" w14:textId="77777777" w:rsidTr="00C1357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576B6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Zirconium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IV)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propoxide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, 70wt%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solution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in 1-propanol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80C7D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100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%99</w:t>
            </w:r>
            <w:proofErr w:type="gramEnd"/>
          </w:p>
        </w:tc>
      </w:tr>
      <w:tr w:rsidR="00C1357F" w:rsidRPr="00C1357F" w14:paraId="0C9B6C4E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01206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proofErr w:type="spellStart"/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Zirconium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IV)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acetylacetonate</w:t>
            </w:r>
            <w:proofErr w:type="spellEnd"/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060B9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100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g,%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99</w:t>
            </w:r>
          </w:p>
        </w:tc>
      </w:tr>
      <w:tr w:rsidR="00C1357F" w:rsidRPr="00C1357F" w14:paraId="4127A896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6B0AC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Zirconium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chloride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,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48323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250 g,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%99</w:t>
            </w:r>
            <w:proofErr w:type="gramEnd"/>
          </w:p>
        </w:tc>
      </w:tr>
      <w:tr w:rsidR="00C1357F" w:rsidRPr="00C1357F" w14:paraId="446B7684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B5849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4,4'-dicarboxylic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acid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%99</w:t>
            </w:r>
            <w:proofErr w:type="gramEnd"/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6C188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25 g</w:t>
            </w:r>
          </w:p>
        </w:tc>
      </w:tr>
      <w:tr w:rsidR="00C1357F" w:rsidRPr="00C1357F" w14:paraId="5BD928A3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E8662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1,10-phenanthroline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monohydrate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%99</w:t>
            </w:r>
            <w:proofErr w:type="gramEnd"/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65509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10 g </w:t>
            </w:r>
          </w:p>
        </w:tc>
      </w:tr>
      <w:tr w:rsidR="00C1357F" w:rsidRPr="00C1357F" w14:paraId="23E257B5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8E469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Zinc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chloride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(Çinko klorür)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%98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-99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F58E6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10-5 g </w:t>
            </w:r>
          </w:p>
        </w:tc>
      </w:tr>
      <w:tr w:rsidR="00C1357F" w:rsidRPr="00C1357F" w14:paraId="031E694E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B80AA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Şale (60x60x105 </w:t>
            </w:r>
            <w:proofErr w:type="spellStart"/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mm,dik</w:t>
            </w:r>
            <w:proofErr w:type="spellEnd"/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şale )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3BF4B" w14:textId="2AB5BDC9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adet</w:t>
            </w:r>
          </w:p>
        </w:tc>
      </w:tr>
      <w:tr w:rsidR="00C1357F" w:rsidRPr="00C1357F" w14:paraId="7A82B79C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A8CA2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Keck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clips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sarı, mavi, yeşil, kırmızı ) (pens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Ns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şilif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için tutturucu)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1FEA4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Paket (10 adet) </w:t>
            </w:r>
          </w:p>
        </w:tc>
      </w:tr>
      <w:tr w:rsidR="00C1357F" w:rsidRPr="00C1357F" w14:paraId="74CE9FC9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DA4E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Cam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vial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şeffaf, kapaklı, 4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hacim 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594EA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kutu (100 adet)</w:t>
            </w:r>
          </w:p>
        </w:tc>
      </w:tr>
      <w:tr w:rsidR="00C1357F" w:rsidRPr="00C1357F" w14:paraId="48C314F4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4C680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Cam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vial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şeffaf, kapaklı (silikon PTFE), 1,5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hacim ,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cihaza numune vermek için uygun özellikte 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FE64E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 kutu (200 adet)</w:t>
            </w:r>
          </w:p>
        </w:tc>
      </w:tr>
      <w:tr w:rsidR="00C1357F" w:rsidRPr="00C1357F" w14:paraId="282563E9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7AD94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şırınga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filte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, PTFE, 0.45 µm porozite, 25 mm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AF7E8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2kutu (200 adet)</w:t>
            </w:r>
          </w:p>
        </w:tc>
      </w:tr>
      <w:tr w:rsidR="00C1357F" w:rsidRPr="00C1357F" w14:paraId="10024E68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6B950" w14:textId="21684ACB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Aseton, 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FF979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15 L</w:t>
            </w:r>
          </w:p>
        </w:tc>
      </w:tr>
      <w:tr w:rsidR="00C1357F" w:rsidRPr="00C1357F" w14:paraId="2CA90284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6AF24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Aseton,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%99</w:t>
            </w:r>
            <w:proofErr w:type="gramEnd"/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9DD3C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 L</w:t>
            </w:r>
          </w:p>
        </w:tc>
      </w:tr>
      <w:tr w:rsidR="00C1357F" w:rsidRPr="00C1357F" w14:paraId="08413A47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A364E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İsopropil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alkol %99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23969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5L</w:t>
            </w:r>
          </w:p>
        </w:tc>
      </w:tr>
      <w:tr w:rsidR="00C1357F" w:rsidRPr="00C1357F" w14:paraId="4042B54E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5740F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DMF, </w:t>
            </w: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%99</w:t>
            </w:r>
            <w:proofErr w:type="gramEnd"/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23B1D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 L</w:t>
            </w:r>
          </w:p>
        </w:tc>
      </w:tr>
      <w:tr w:rsidR="00C1357F" w:rsidRPr="00C1357F" w14:paraId="14F8B86A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24F25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proofErr w:type="gram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deney</w:t>
            </w:r>
            <w:proofErr w:type="gram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tüpü (16x100 mm) , 1 paket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ea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az 100 adet içermelidir.)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3282A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paket </w:t>
            </w:r>
          </w:p>
        </w:tc>
      </w:tr>
      <w:tr w:rsidR="00C1357F" w:rsidRPr="00C1357F" w14:paraId="4FE273B5" w14:textId="77777777" w:rsidTr="00C1357F">
        <w:trPr>
          <w:trHeight w:val="464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7763A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Teflon Astarlı Hidrotermal Otoklav PTFE (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Polytetrafluoroethylene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)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Liner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-Hidrotermal Sentez İç Hazne içermelidir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F5FFF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adet (50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ve 100 </w:t>
            </w:r>
            <w:proofErr w:type="spellStart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  <w:r w:rsidRPr="00C1357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C1357F" w:rsidRPr="00C1357F" w14:paraId="0BB6F9E7" w14:textId="77777777" w:rsidTr="00C1357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DB7D4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noProof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Teflon Astarlı Hidrotermal Otoklav (Güvenli Sıcaklık – 200°C)</w:t>
            </w:r>
          </w:p>
          <w:p w14:paraId="1B020806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/>
                <w:noProof/>
                <w:kern w:val="0"/>
                <w:sz w:val="20"/>
                <w:szCs w:val="20"/>
                <w14:ligatures w14:val="none"/>
              </w:rPr>
              <w:lastRenderedPageBreak/>
              <w:drawing>
                <wp:inline distT="0" distB="0" distL="0" distR="0" wp14:anchorId="73A8B29D" wp14:editId="5415BEBE">
                  <wp:extent cx="1710055" cy="1710055"/>
                  <wp:effectExtent l="0" t="0" r="4445" b="4445"/>
                  <wp:docPr id="830204741" name="Picture 2" descr="silindir, iç mekan, biber değirmeni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204741" name="Picture 2" descr="silindir, iç mekan, biber değirmeni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55" cy="171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FA9703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spacing w:val="1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proofErr w:type="spellStart"/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Ptfe</w:t>
            </w:r>
            <w:proofErr w:type="spellEnd"/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 w:rsidRPr="00C1357F">
              <w:rPr>
                <w:rFonts w:ascii="Times New Roman" w:eastAsia="Calibri" w:hAnsi="Times New Roman" w:cs="Times New Roman"/>
                <w:b/>
                <w:spacing w:val="1"/>
                <w:kern w:val="0"/>
                <w:sz w:val="20"/>
                <w:szCs w:val="20"/>
                <w:shd w:val="clear" w:color="auto" w:fill="FFFFFF"/>
                <w14:ligatures w14:val="none"/>
              </w:rPr>
              <w:t>Polytetrafluoroethylene</w:t>
            </w:r>
            <w:proofErr w:type="spellEnd"/>
            <w:r w:rsidRPr="00C1357F">
              <w:rPr>
                <w:rFonts w:ascii="Times New Roman" w:eastAsia="Calibri" w:hAnsi="Times New Roman" w:cs="Times New Roman"/>
                <w:b/>
                <w:spacing w:val="1"/>
                <w:kern w:val="0"/>
                <w:sz w:val="20"/>
                <w:szCs w:val="20"/>
                <w:shd w:val="clear" w:color="auto" w:fill="FFFFFF"/>
                <w14:ligatures w14:val="none"/>
              </w:rPr>
              <w:t>)</w:t>
            </w:r>
          </w:p>
          <w:p w14:paraId="238016D9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Calibri" w:eastAsia="Calibri" w:hAnsi="Calibri" w:cs="Times New Roman"/>
                <w:noProof/>
                <w:kern w:val="0"/>
                <w14:ligatures w14:val="none"/>
              </w:rPr>
              <w:drawing>
                <wp:anchor distT="0" distB="0" distL="114300" distR="114300" simplePos="0" relativeHeight="251659264" behindDoc="1" locked="0" layoutInCell="1" allowOverlap="1" wp14:anchorId="08716EE2" wp14:editId="6143533E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593090</wp:posOffset>
                  </wp:positionV>
                  <wp:extent cx="1428750" cy="1428750"/>
                  <wp:effectExtent l="0" t="0" r="0" b="0"/>
                  <wp:wrapTopAndBottom/>
                  <wp:docPr id="3" name="Picture 1" descr="şiş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şiş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Liner</w:t>
            </w:r>
            <w:proofErr w:type="spellEnd"/>
            <w:r w:rsidRPr="00C1357F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  <w:t>-Hidrotermal Sentez İç Hazne</w:t>
            </w:r>
            <w:r w:rsidRPr="00C1357F">
              <w:rPr>
                <w:rFonts w:ascii="Open Sans" w:eastAsia="Calibri" w:hAnsi="Open Sans" w:cs="Open Sans"/>
                <w:color w:val="777777"/>
                <w:spacing w:val="1"/>
                <w:kern w:val="0"/>
                <w:sz w:val="21"/>
                <w:szCs w:val="21"/>
                <w:shd w:val="clear" w:color="auto" w:fill="FFFFFF"/>
                <w14:ligatures w14:val="none"/>
              </w:rPr>
              <w:t xml:space="preserve"> 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F944A0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lastRenderedPageBreak/>
              <w:t>Maksimum çalışma sıcaklığı: ≤240°C</w:t>
            </w:r>
          </w:p>
          <w:p w14:paraId="0CCA4DAC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Hacim :</w:t>
            </w:r>
            <w:proofErr w:type="gramEnd"/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25 </w:t>
            </w:r>
            <w:proofErr w:type="spellStart"/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</w:p>
          <w:p w14:paraId="48128505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Güvenli sıcaklık: – 200°C</w:t>
            </w:r>
          </w:p>
          <w:p w14:paraId="0985D9E0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Çalışma Basıncı: ≤3MPa veya 30 Bar</w:t>
            </w:r>
          </w:p>
          <w:p w14:paraId="6F041DAB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Isıtma ve Soğutma Hızı: ≤5°C/dk</w:t>
            </w:r>
          </w:p>
          <w:p w14:paraId="0BF32B46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lastRenderedPageBreak/>
              <w:t>Malzeme: Yüksek kaliteli manyetik olmayan 304 paslanmaz çelikten yapılmış dış kaplama</w:t>
            </w:r>
          </w:p>
          <w:p w14:paraId="0ACFE38A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Kilitlenebilir özelliğe sahip</w:t>
            </w:r>
          </w:p>
          <w:p w14:paraId="6458E711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Temel sıkma için birincil vida tipi kapak</w:t>
            </w:r>
          </w:p>
          <w:p w14:paraId="41A57162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Sızıntıyı önlemek için ekstra sıkıştırma için reaktörün tepesinde ikincil kapak sağlanmalıdır.</w:t>
            </w:r>
          </w:p>
          <w:p w14:paraId="02FBA043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Maksimum çalışma sıcaklığı: ≤240°C</w:t>
            </w:r>
          </w:p>
          <w:p w14:paraId="0A3FCDC9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Hacim :</w:t>
            </w:r>
            <w:proofErr w:type="gramEnd"/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25 </w:t>
            </w:r>
            <w:proofErr w:type="spellStart"/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mL</w:t>
            </w:r>
            <w:proofErr w:type="spellEnd"/>
          </w:p>
          <w:p w14:paraId="4CC64846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Güvenli sıcaklık: – 200°C</w:t>
            </w:r>
          </w:p>
          <w:p w14:paraId="6DCF955C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Çalışma Basıncı: ≤3MPa veya 30 Bar</w:t>
            </w:r>
          </w:p>
          <w:p w14:paraId="4FA1E993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C1357F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Isıtma ve Soğutma Hızı: ≤5°C/dk</w:t>
            </w:r>
          </w:p>
          <w:p w14:paraId="118A8FAF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C1357F" w:rsidRPr="00C1357F" w14:paraId="2858D9CF" w14:textId="77777777" w:rsidTr="00C1357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DD7C8" w14:textId="77777777" w:rsidR="00C1357F" w:rsidRPr="00C1357F" w:rsidRDefault="00C1357F" w:rsidP="00C1357F">
            <w:pPr>
              <w:spacing w:after="12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6BC45D" w14:textId="77777777" w:rsidR="00C1357F" w:rsidRPr="00C1357F" w:rsidRDefault="00C1357F" w:rsidP="00C1357F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0E885E" w14:textId="77777777" w:rsidR="000872DA" w:rsidRDefault="000872DA"/>
    <w:sectPr w:rsidR="00087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57F"/>
    <w:rsid w:val="000872DA"/>
    <w:rsid w:val="00150933"/>
    <w:rsid w:val="001A27B9"/>
    <w:rsid w:val="003B6832"/>
    <w:rsid w:val="00604CA3"/>
    <w:rsid w:val="007B51C8"/>
    <w:rsid w:val="00C1357F"/>
    <w:rsid w:val="00DD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BE4DA"/>
  <w15:chartTrackingRefBased/>
  <w15:docId w15:val="{4D0524EC-415B-4326-B830-15E9946B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13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13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13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13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13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13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13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13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13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13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13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1357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57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1357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1357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1357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1357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13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13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13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13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13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1357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1357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1357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13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1357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135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03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Pelin AKTAŞ</dc:creator>
  <cp:keywords/>
  <dc:description/>
  <cp:lastModifiedBy>FATİH AYTAŞ</cp:lastModifiedBy>
  <cp:revision>2</cp:revision>
  <dcterms:created xsi:type="dcterms:W3CDTF">2024-07-05T12:33:00Z</dcterms:created>
  <dcterms:modified xsi:type="dcterms:W3CDTF">2024-07-05T12:33:00Z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1c31a0c7-a96c-478b-ba71-33c7707d5750</vt:lpwstr>
  </property>
</Properties>
</file>